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Социальная философия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раздел философии, изучающий общество как сложнейшую саморазвивающуюся систему.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философия – это раздел и вместе с тем срез всего философского знания, она включает в себя: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социальную </w:t>
      </w:r>
      <w:hyperlink r:id="rId4" w:history="1">
        <w:r w:rsidRPr="008A0922">
          <w:rPr>
            <w:rFonts w:ascii="Times New Roman" w:eastAsia="Times New Roman" w:hAnsi="Times New Roman" w:cs="Times New Roman"/>
            <w:i/>
            <w:iCs/>
            <w:color w:val="0F7CC6"/>
            <w:sz w:val="28"/>
            <w:szCs w:val="28"/>
            <w:u w:val="single"/>
            <w:lang w:eastAsia="ru-RU"/>
          </w:rPr>
          <w:t>онтологию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рассматривающую проблемы общественного бытия;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социальную </w:t>
      </w:r>
      <w:hyperlink r:id="rId5" w:history="1">
        <w:r w:rsidRPr="008A0922">
          <w:rPr>
            <w:rFonts w:ascii="Times New Roman" w:eastAsia="Times New Roman" w:hAnsi="Times New Roman" w:cs="Times New Roman"/>
            <w:i/>
            <w:iCs/>
            <w:color w:val="0F7CC6"/>
            <w:sz w:val="28"/>
            <w:szCs w:val="28"/>
            <w:u w:val="single"/>
            <w:lang w:eastAsia="ru-RU"/>
          </w:rPr>
          <w:t>диалектику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изучающую типы социальной динамики, цель и движущие силы общественного развития;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социальную </w:t>
      </w:r>
      <w:hyperlink r:id="rId6" w:history="1">
        <w:r w:rsidRPr="008A0922">
          <w:rPr>
            <w:rFonts w:ascii="Times New Roman" w:eastAsia="Times New Roman" w:hAnsi="Times New Roman" w:cs="Times New Roman"/>
            <w:i/>
            <w:iCs/>
            <w:color w:val="0F7CC6"/>
            <w:sz w:val="28"/>
            <w:szCs w:val="28"/>
            <w:u w:val="single"/>
            <w:lang w:eastAsia="ru-RU"/>
          </w:rPr>
          <w:t>гносеологию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выявляющую методы, способы и принципы познания общества;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социальную </w:t>
      </w:r>
      <w:hyperlink r:id="rId7" w:history="1">
        <w:r w:rsidRPr="008A0922">
          <w:rPr>
            <w:rFonts w:ascii="Times New Roman" w:eastAsia="Times New Roman" w:hAnsi="Times New Roman" w:cs="Times New Roman"/>
            <w:i/>
            <w:iCs/>
            <w:color w:val="0F7CC6"/>
            <w:sz w:val="28"/>
            <w:szCs w:val="28"/>
            <w:u w:val="single"/>
            <w:lang w:eastAsia="ru-RU"/>
          </w:rPr>
          <w:t>аксиологию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исследующую социальные ценности (свобода, равенство, справедливость).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того, социальная философия неразрывно связана с философской антропологией. Невозможно изучать общество, не изучая человека, невозможно понять человека, не изучив общество. </w:t>
      </w:r>
      <w:hyperlink r:id="rId8" w:history="1">
        <w:r w:rsidRPr="008A0922">
          <w:rPr>
            <w:rFonts w:ascii="Times New Roman" w:eastAsia="Times New Roman" w:hAnsi="Times New Roman" w:cs="Times New Roman"/>
            <w:color w:val="0F7CC6"/>
            <w:sz w:val="28"/>
            <w:szCs w:val="28"/>
            <w:u w:val="single"/>
            <w:lang w:eastAsia="ru-RU"/>
          </w:rPr>
          <w:t>Аристотель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считал социальность родовым свойством человека: «Человек своей природой предназначен жизни сообща». </w:t>
      </w:r>
      <w:hyperlink r:id="rId9" w:history="1">
        <w:r w:rsidRPr="008A0922">
          <w:rPr>
            <w:rFonts w:ascii="Times New Roman" w:eastAsia="Times New Roman" w:hAnsi="Times New Roman" w:cs="Times New Roman"/>
            <w:color w:val="0F7CC6"/>
            <w:sz w:val="28"/>
            <w:szCs w:val="28"/>
            <w:u w:val="single"/>
            <w:lang w:eastAsia="ru-RU"/>
          </w:rPr>
          <w:t>К. Маркс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определил человека как «совокупность общественных отношений».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Общество – это совокупность объективных общественных отношений, которая существует в исторически определенных формах и складывается в процессе совместной практической деятельности людей.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Общество как сложнейшая система включает в себя четыре основных сферы: экономическую, социальную, политическую и духовную.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0" w:history="1">
        <w:r w:rsidRPr="008A0922">
          <w:rPr>
            <w:rFonts w:ascii="Times New Roman" w:eastAsia="Times New Roman" w:hAnsi="Times New Roman" w:cs="Times New Roman"/>
            <w:b/>
            <w:bCs/>
            <w:color w:val="0F7CC6"/>
            <w:sz w:val="28"/>
            <w:szCs w:val="28"/>
            <w:u w:val="single"/>
            <w:lang w:eastAsia="ru-RU"/>
          </w:rPr>
          <w:t>Экономическая сфера</w:t>
        </w:r>
      </w:hyperlink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(иначе сфера производства) 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та сфера социальной жизни, где создается материальный и интеллектуальный продукт, идущий впоследствии в общественное и личное потребление. Экономическая сфера состоит из двух основных элементов – производительных сил и производственных отношений. Производительные силы – система субъективных и объективных (вещественных) элементов, осуществляющих процесс производства. Производительные силы складываются из средств производства и целесообразной человеческой деятельности.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производства разделяются на средства труда и предметы труда. Средства труда – это то, чем обрабатывают, а предметы труда – это то, что обрабатывают. Средства труда, в свою очередь, подразделяются на орудия труда и инфраструктуру (транспорт, складские помещения и т.д.). Важнейшая роль в развитии производительных сил принадлежит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технике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Главная задача техники – повышение эффективности человеческого труда и человеческой деятельности путем создания артефактов, воплощающих в себе эту эффективность.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Производственные отношения – это отношения людей в сфере производства, обмена, распределения и потребления производимых ими благ или ресурсов. Центральную роль в производственных отношениях играют отношения собственности – отношения между людьми по поводу владения, распоряжения и пользования материальными и духовными благами.</w:t>
      </w:r>
    </w:p>
    <w:p w:rsidR="005F583B" w:rsidRPr="008A0922" w:rsidRDefault="005F583B" w:rsidP="005F5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</w:p>
    <w:p w:rsidR="005F583B" w:rsidRPr="008A0922" w:rsidRDefault="005F583B" w:rsidP="005F5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1" w:history="1">
        <w:r w:rsidRPr="008A0922">
          <w:rPr>
            <w:rFonts w:ascii="Times New Roman" w:eastAsia="Times New Roman" w:hAnsi="Times New Roman" w:cs="Times New Roman"/>
            <w:b/>
            <w:bCs/>
            <w:color w:val="0F7CC6"/>
            <w:sz w:val="28"/>
            <w:szCs w:val="28"/>
            <w:u w:val="single"/>
            <w:lang w:eastAsia="ru-RU"/>
          </w:rPr>
          <w:t>Социальная</w:t>
        </w:r>
      </w:hyperlink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сфера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сфера разделения общества на социальные группы: классы и страты. Здесь определяются и выстраивают свои отношения основные структурные единицы, из которых состоит общество, а также определяется роль каждого из этих элементов в функционировании общества. Чем сложнее общество по своему уровню развития, тем сложнее оно структурировано.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Pr="008A0922">
          <w:rPr>
            <w:rFonts w:ascii="Times New Roman" w:eastAsia="Times New Roman" w:hAnsi="Times New Roman" w:cs="Times New Roman"/>
            <w:b/>
            <w:bCs/>
            <w:color w:val="0F7CC6"/>
            <w:sz w:val="28"/>
            <w:szCs w:val="28"/>
            <w:u w:val="single"/>
            <w:lang w:eastAsia="ru-RU"/>
          </w:rPr>
          <w:t>Политическая</w:t>
        </w:r>
      </w:hyperlink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сфера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сфера существования социальных институтов, где главной целью социальных субъектов является борьба за власть, и, прежде всего, за политическую власть и государственную власть. Помимо самих субъектов политической власти, компонентами политической сферы являются политические идеологии и политические отношения. Ключевую роль в политической организации общества играет государство.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Государство 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это политический институт, осуществляющий управление обществом посредством выражения воли всех граждан или их части, охрану его экономической и социальной структуры, а также подавление элементов, противодействующих данному государственному устройству, форме правления или политическому режиму.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Сфера права и правоотношений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близко примыкает к политической сфере общества: функционирование политики как особого социального института невозможно без права, именно право образует фундамент, на котором строится функционирование политики. Право – это совокупность господствующих норм в обществе, имеющих характер юридического закона и подкрепленных опорой на вооруженную силу государства. Вокруг права складывается особый комплекс отношений – правоотношения. Правоотношения включают в себя механизм прав и обязанностей.</w:t>
      </w:r>
    </w:p>
    <w:p w:rsidR="005F583B" w:rsidRPr="008A0922" w:rsidRDefault="005F583B" w:rsidP="005F5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F583B" w:rsidRPr="008A0922" w:rsidRDefault="005F583B" w:rsidP="005F583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Pr="008A0922">
          <w:rPr>
            <w:rFonts w:ascii="Times New Roman" w:eastAsia="Times New Roman" w:hAnsi="Times New Roman" w:cs="Times New Roman"/>
            <w:b/>
            <w:bCs/>
            <w:color w:val="0F7CC6"/>
            <w:sz w:val="28"/>
            <w:szCs w:val="28"/>
            <w:u w:val="single"/>
            <w:lang w:eastAsia="ru-RU"/>
          </w:rPr>
          <w:t>Духовная</w:t>
        </w:r>
      </w:hyperlink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сфера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самая возвышенная сфера жизнедеятельности общества и человека, будучи порождением общественной практики, исторически она завершает собой формирование общества как такового. Духовная сфера общественной деятельности существует в следующих формах: моральное сознание, эстетическое, религиозное сознание, политическое сознание и правосознание, научное и философское сознание.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истории социальной философии существуют три основных направления понимания сущности общественной жизни: натурализм, идеализм, исторический материализм. Вплоть до середины XIX века основным направлением социальной философии был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идеализм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Идеалистическое понимание истории предполагает, что функционирование и развитие 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общества определяется духовными факторами, либо волей и желанием выдающихся исторических личностей, либо изменениями в общественном сознании – политике, религии, науке и т.д., либо волей Высшего разума.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Натурализм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качестве определяющего фактора существования и специфических особенностей общества выделяет природу – либо внешнюю, естественную (географический детерминизм, климатический детерминизм, космизм), либо природу самого человека (биологический детерминизм). Основная идея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исторического материализма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(марксизма) выражается в законе об определяющей роли материального производства в развитии общества.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Одной из основных задач </w:t>
      </w:r>
      <w:hyperlink r:id="rId14" w:history="1">
        <w:r w:rsidRPr="008A0922">
          <w:rPr>
            <w:rFonts w:ascii="Times New Roman" w:eastAsia="Times New Roman" w:hAnsi="Times New Roman" w:cs="Times New Roman"/>
            <w:b/>
            <w:bCs/>
            <w:i/>
            <w:iCs/>
            <w:color w:val="0F7CC6"/>
            <w:sz w:val="28"/>
            <w:szCs w:val="28"/>
            <w:u w:val="single"/>
            <w:lang w:eastAsia="ru-RU"/>
          </w:rPr>
          <w:t>социальной динамики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является конструирование концептуальных моделей исторического процесса, т.е. концепций предполагающих разделение мировой истории на различные эпохи и стадии.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Эти концепции можно разделить на три основных типа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линейный, циклический и хаотический.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Линейная концепция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представляет развитие общества в виде последовательной смены основных фаз или стадий, причем эти фазы или стадии должны проходить все конкретные социальные системы. К линейной концепции относится марксистская теория общественно-экономических формаций – социально-политическое учение К. Маркса. История в марксизме рассматривается как процесс смены общественно-экономических формаций.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Общественно-экономическая формация есть общество на определенной ступени исторического развития, характеризующееся специфическим экономическим базисом и соответствующими ему политической и духовной надстройкой.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Карл Маркс историю развития общества сводил к пяти стадиям: первобытной, рабовладельческой, феодальной, капиталистической и коммунистической.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Исходной точкой социального развития служит бесклассовое общество –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первобытный </w:t>
      </w:r>
      <w:hyperlink r:id="rId15" w:history="1">
        <w:r w:rsidRPr="008A0922">
          <w:rPr>
            <w:rFonts w:ascii="Times New Roman" w:eastAsia="Times New Roman" w:hAnsi="Times New Roman" w:cs="Times New Roman"/>
            <w:i/>
            <w:iCs/>
            <w:color w:val="0F7CC6"/>
            <w:sz w:val="28"/>
            <w:szCs w:val="28"/>
            <w:u w:val="single"/>
            <w:lang w:eastAsia="ru-RU"/>
          </w:rPr>
          <w:t>коммунизм</w:t>
        </w:r>
      </w:hyperlink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Затем в результате развития производительных сил создаются излишки продукции и формируется классовое общество, дальнейшее развитие которого определяется классовой борьбой. Классовая борьба выступает движущей силой социальных изменений. На первой стадии классового общества –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рабовладельческой общественно-экономической формации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противостоят друг другу рабовладельцы и рабы.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Власть рабовладельцев над рабами абсолютна. В результате дальнейшего роста производительных сил и классовой борьбы происходит становление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феодального общества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также состоящего из двух антагонистических классов – земледельцев и крестьян. И здесь происходит присвоение феодалами производимого крестьянами прибавочного продукта, т.е. излишков сверх прожиточного минимума.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власть земледельца над крестьянином не распространяется дальше крепостной зависимости, по которой крестьянин прикреплен к данной территории и не может перейти в другое место. На следующем этапе общественного прогресса в процессе обострения классовой борьбы 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революционным путем происходит переход к следующей общественно-экономической формации –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капиталистической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новых антагонистических класса – буржуазия и пролетариат. Наемный рабочий формально свободен, но так как у него отсутствуют средства производства, он вынужден работать на капиталиста. Производство при капитализме приобретает общественный характер и обостряющееся противоречие между общественным характером производства и частнособственническим способом его присвоения, между ростом богатства у немногих и нищетой большинства разрешается в социалистической революции и построении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коммунистической общественно-экономической формации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третьим законом диалектики – законом отрицания отрицания – это есть возвращение на новом более высоком уровне к начальной формации – первобытному коммунизму. Коммунистическое общество – это бесклассовое общество, где отсутствует частная собственность на средства производства (средства производства принадлежат всем в равной степени), и соответственно нет эксплуатации. Лозунг коммунистического общества: «От каждого по способностям, каждому по потребностям».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Циклическая концепция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предполагает, что каждый из социальных организмов проходит свой отдельный, локальный, не связанный с другими социальными организмами цикл развития, и никакого общего пути для всех социальных организмов не существует. К циклической концепции относится теория цивилизаций или «культурно-исторических типов».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Сторонником цикличного развития общества был </w:t>
      </w:r>
      <w:hyperlink r:id="rId16" w:history="1">
        <w:r w:rsidRPr="008A0922">
          <w:rPr>
            <w:rFonts w:ascii="Times New Roman" w:eastAsia="Times New Roman" w:hAnsi="Times New Roman" w:cs="Times New Roman"/>
            <w:color w:val="0F7CC6"/>
            <w:sz w:val="28"/>
            <w:szCs w:val="28"/>
            <w:u w:val="single"/>
            <w:lang w:eastAsia="ru-RU"/>
          </w:rPr>
          <w:t>Н.Я. Данилевский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«Всему живущему как отдельному неделимому, так и целым видам, родам, отрядам животных или растений дается известная только сумма жизни, с истощением которой они должны умереть … История говорит то же самое о народах: и они нарождаются, достигают различных степеней развития, стареют, дряхлеют, умирают – и умирают не от внешних только причин». Данилевский разработал теорию культурно-исторических типов.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Культурно-исторический тип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целостная система, определяемая культурными, психологическими и иными факторами, присущими народу или совокупности близких по языку народов.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Данилевский выделяет такие культурно-исторические типы, как египетский, китайский, ассиро-вавилоснский, еврейский, греческий, римский, романо-германский, славянский и другие. По Данилевскому необязательно, чтобы все страны и народы проходили в своем развитии одни и те же этапы, в этом смысле единой истории человечества не существует, а есть история возникновения, развития и упадка отдельных культурно-исторических типов.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Наибольшее распространение циклическая концепция получила после выхода книги Оствальда </w:t>
      </w:r>
      <w:hyperlink r:id="rId17" w:history="1">
        <w:r w:rsidRPr="008A0922">
          <w:rPr>
            <w:rFonts w:ascii="Times New Roman" w:eastAsia="Times New Roman" w:hAnsi="Times New Roman" w:cs="Times New Roman"/>
            <w:color w:val="0F7CC6"/>
            <w:sz w:val="28"/>
            <w:szCs w:val="28"/>
            <w:u w:val="single"/>
            <w:lang w:eastAsia="ru-RU"/>
          </w:rPr>
          <w:t>Шпенглера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«Закат Европы». Шпенглер считал, что каждая культура проходит свой цикл развития от рождения до гибели, подобно живому организму, и на этом пути она достигает расцвета, последующего упадка и крушения. Каждая культура представляет собой 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своеобразный организм, имеющий свою душу и характерные черты, но все типы имеют нечто общее, а именно: они проходят в своем развитии одни и те же фазы.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Шпенглер выделяет восемь достигших своего завершения культур: китайская, вавилонская, египетская, индийская, античная, арабская, западная и культура майя. Заключительная стадия развития культуры – это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цивилизация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Основное проявление цивилизации Шпенглер выражает в понятии «мировой город», для которого характерны космополитичность, холодный практический ум, господство техники над духовным творчеством, деньги как основополагающий фактор. Основная черта цивилизации – империализм, который наступает, когда исчерпываются все возможности развития, и остается лишь возможность распространения вширь.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Хаотическая концепция 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исходит из принципа отсутствия всякого порядка в исторической смене социальных организмов и в невозможности теоретическим путем упорядочить общий «хаос» всех существовавших и существующих обществ. К хаотической концепции относится постмодернистская ризомная концепция.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Суть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ризомной концепции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неопределенности исторического процесса. История здесь уподобляется слепому котенку, тыкающемуся во все углы своего возможного развития. Корни в принципе можно пускать в любом направлении, ведь реально история продолжается за счет перехода от одного направления к другому и в этом переходе вся суть, а сами направления не столь важны. В постмодернистском переборе они все равны.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конечном счете, процесс исторического развития – это творческий процесс, люди именно творят историю, и будущее никогда не повторяет прошлое. Исторический процесс – это процесс создания нового исторического материала, который формируется непосредственно из жизни самих людей: ризома является своеобразным приглашением к индивидуальному историческому творчеству. Никаких ограничений на это нет.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Техника в современном обществе является важнейшим фактором социального развития. Современную цивилизацию смело можно назвать техногенной. Главное свойство техногенной цивилизации то, что техника в ней является фактором, определяющим социальное и индивидуальное бытие, она формирует среду обитания человека (т.е. техника – не просто то, что использует человек, а то, в чем он живет).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Стадии развития техногенной цивилизации базируются на основных стадиях развития техники. Разграничение стадий основано на том, что в истории человек постепенно передает технике свои трудовые функции, одну за другой.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первом этапе от человека к технике передается функция непосредственного воздействия на объект, обработки материала. Техника в основном представлена ручными инструментами, стадия называется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орудийной или инструментальной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втором этапе технике передается функция источника двигательной энергии. Возникает машина, механизм, в котором есть движущая часть и рабочая часть. Начало этой 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стадии связывается с появлением </w:t>
      </w:r>
      <w:hyperlink r:id="rId18" w:history="1">
        <w:r w:rsidRPr="008A0922">
          <w:rPr>
            <w:rFonts w:ascii="Times New Roman" w:eastAsia="Times New Roman" w:hAnsi="Times New Roman" w:cs="Times New Roman"/>
            <w:color w:val="0F7CC6"/>
            <w:sz w:val="28"/>
            <w:szCs w:val="28"/>
            <w:u w:val="single"/>
            <w:lang w:eastAsia="ru-RU"/>
          </w:rPr>
          <w:t>парового двигателя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относится к рубежу XVIII-XIX вв.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Стадия называется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машинной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третьем этапе человек передает технике управленческие функции: счетные, логические, поисковые, функции наблюдения и контроля. Начало этой стадии относится к середине XX в. Стадия называется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автоматической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 этой периодизации переход от первой стадии ко второй принято называть </w:t>
      </w:r>
      <w:hyperlink r:id="rId19" w:history="1">
        <w:r w:rsidRPr="008A0922">
          <w:rPr>
            <w:rFonts w:ascii="Times New Roman" w:eastAsia="Times New Roman" w:hAnsi="Times New Roman" w:cs="Times New Roman"/>
            <w:b/>
            <w:bCs/>
            <w:i/>
            <w:iCs/>
            <w:color w:val="0F7CC6"/>
            <w:sz w:val="28"/>
            <w:szCs w:val="28"/>
            <w:u w:val="single"/>
            <w:lang w:eastAsia="ru-RU"/>
          </w:rPr>
          <w:t>промышленным переворотом</w:t>
        </w:r>
      </w:hyperlink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переход от второй к третьей – </w:t>
      </w:r>
      <w:hyperlink r:id="rId20" w:history="1">
        <w:r w:rsidRPr="008A0922">
          <w:rPr>
            <w:rFonts w:ascii="Times New Roman" w:eastAsia="Times New Roman" w:hAnsi="Times New Roman" w:cs="Times New Roman"/>
            <w:b/>
            <w:bCs/>
            <w:i/>
            <w:iCs/>
            <w:color w:val="0F7CC6"/>
            <w:sz w:val="28"/>
            <w:szCs w:val="28"/>
            <w:u w:val="single"/>
            <w:lang w:eastAsia="ru-RU"/>
          </w:rPr>
          <w:t>научно-технической революцией</w:t>
        </w:r>
      </w:hyperlink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(НТР)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Каждая новая стадия в развитии техники влечет за собой социальные изменения, т.е. меняется не только система производства, но и весь образ жизни людей.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 частности, социальными следствиями перехода от инструментальной к машинной стадии являются: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урбанизация; миграции и усложнение социальной структуры;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возможность женского производительного труда наряду с мужским, и как следствие новые взаимоотношения в семье;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усложнение системы производства, возникновение безработицы как социального явления (поскольку человек перестал быть самодостаточным участником трудового процесса).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Социальными следствиями перехода от машинной стадии к автоматической являются: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превращение интеллектуальных профессий в массовые;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постоянное обновление рынка труда и универсальность многих квалификационных показателей;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возникновение принципиально новых форм социальных коммуникаций;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появление распределенных производственных структур и возможность дистационной профессиональной деятельности.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техника меняет не только систему производства, но и всю общественную жизнь. В техногенной цивилизации устанавливается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технологическая детерминация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развития социальной системы. Эта зависимость отражена в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теории индустриального общества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которой на трех указанных стадиях в развитии техники основывается выделение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доиндустриальной, индустриальной и постиндустриальной стадии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развитии общества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Технологический детерминизм представляет собой один из вариантов линейной концепции социальной динамики. Классики технологического детерминизма – Д. Белл, З. Бжезинский, У. Ростоу, Д. Гэлбрэйт.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современной социальной философии обсуждается вопрос о сущности стадии, в которую сейчас вступает общество и которая определяется как информационное общество. </w:t>
      </w:r>
      <w:r w:rsidRPr="008A092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Информационным является общество, в котором нормой всякой деятельности является оптимизация локальных действий через обращение к глобальным информационным процессам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гносеологической точки зрения информационным является общество, в котором базовое владение информационными технологиями переходит из разряда специальной подготовки на уровень обыденного знания.</w:t>
      </w:r>
    </w:p>
    <w:p w:rsidR="005F583B" w:rsidRPr="008A0922" w:rsidRDefault="005F583B" w:rsidP="005F583B">
      <w:pPr>
        <w:spacing w:after="0" w:line="288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аксиологической точки зрения развитие техногенной цивилизации порождает усиливающееся расхождение двух мировоззренческих ориентаций – </w:t>
      </w:r>
      <w:r w:rsidRPr="008A092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технократической и антитехницистской идеологии</w:t>
      </w:r>
      <w:r w:rsidRPr="008A0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Технократическая идеология основана на признании необходимости и правильности развития цивилизации именно в техногенных формах; антитехницизм связан с осознанием опасностей такого развития.</w:t>
      </w:r>
    </w:p>
    <w:p w:rsidR="005F583B" w:rsidRPr="008A0922" w:rsidRDefault="005F583B" w:rsidP="005F583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F583B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83B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42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8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udopedia.ru/3_150176_aristotel.html" TargetMode="External"/><Relationship Id="rId13" Type="http://schemas.openxmlformats.org/officeDocument/2006/relationships/hyperlink" Target="https://studopedia.ru/1_106353_duhovnaya-sfera.html" TargetMode="External"/><Relationship Id="rId18" Type="http://schemas.openxmlformats.org/officeDocument/2006/relationships/hyperlink" Target="https://studopedia.ru/4_77119_poyavlenie-universalnogo-parovogo-dvigatelya.html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studopedia.ru/7_60616_tema--aksiologiya-i-ee-predmet.html" TargetMode="External"/><Relationship Id="rId12" Type="http://schemas.openxmlformats.org/officeDocument/2006/relationships/hyperlink" Target="https://studopedia.ru/1_111049_politicheskaya-sfera-obshchestva.html" TargetMode="External"/><Relationship Id="rId17" Type="http://schemas.openxmlformats.org/officeDocument/2006/relationships/hyperlink" Target="https://studopedia.ru/3_100979_o-shpenglera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studopedia.ru/10_270523_n-ya-danilevskogo.html" TargetMode="External"/><Relationship Id="rId20" Type="http://schemas.openxmlformats.org/officeDocument/2006/relationships/hyperlink" Target="https://studopedia.ru/10_154764_nauchno-tehnicheskaya-revolyutsiya-i-ee-posledstviya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studopedia.ru/10_122169_gnoseologiya.html" TargetMode="External"/><Relationship Id="rId11" Type="http://schemas.openxmlformats.org/officeDocument/2006/relationships/hyperlink" Target="https://studopedia.ru/5_105287_tema--soderzhanie-ponyatiya-sotsialnaya-sfera-struktura-i-funktsii-sotsialnoy-sferi.html" TargetMode="External"/><Relationship Id="rId5" Type="http://schemas.openxmlformats.org/officeDocument/2006/relationships/hyperlink" Target="https://studopedia.ru/4_105887_dialektika-kak-nauka.html" TargetMode="External"/><Relationship Id="rId15" Type="http://schemas.openxmlformats.org/officeDocument/2006/relationships/hyperlink" Target="https://studopedia.ru/11_17428_kommunizm.html" TargetMode="External"/><Relationship Id="rId10" Type="http://schemas.openxmlformats.org/officeDocument/2006/relationships/hyperlink" Target="https://studopedia.ru/2_38970_ekonomicheskaya-sfera-zhizni-obshchestva.html" TargetMode="External"/><Relationship Id="rId19" Type="http://schemas.openxmlformats.org/officeDocument/2006/relationships/hyperlink" Target="https://studopedia.ru/10_66749_promishlenniy-perevorot-i-ego-posledstviya.html" TargetMode="External"/><Relationship Id="rId4" Type="http://schemas.openxmlformats.org/officeDocument/2006/relationships/hyperlink" Target="https://studopedia.ru/4_80164_ontologiya-osnovnie-kategorii-ontologii.html" TargetMode="External"/><Relationship Id="rId9" Type="http://schemas.openxmlformats.org/officeDocument/2006/relationships/hyperlink" Target="https://studopedia.ru/1_12834_k-marks-i-ego-rol-v-sotsiologii.html" TargetMode="External"/><Relationship Id="rId14" Type="http://schemas.openxmlformats.org/officeDocument/2006/relationships/hyperlink" Target="https://studopedia.ru/1_106023_sotsialnaya-dinamika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2638</Words>
  <Characters>15043</Characters>
  <Application>Microsoft Office Word</Application>
  <DocSecurity>0</DocSecurity>
  <Lines>125</Lines>
  <Paragraphs>35</Paragraphs>
  <ScaleCrop>false</ScaleCrop>
  <Company>Microsoft</Company>
  <LinksUpToDate>false</LinksUpToDate>
  <CharactersWithSpaces>17646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2020-03-23T11:53:00Z</dcterms:created>
  <dcterms:modified xsi:type="dcterms:W3CDTF">2020-03-23T11:53:00Z</dcterms:modified>
</cp:coreProperties>
</file>